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法国绘画  16世纪-20世纪</w:t>
      </w:r>
    </w:p>
    <w:p>
      <w:r>
        <w:rPr>
          <w:rFonts w:ascii="宋体" w:hAnsi="宋体" w:eastAsia="宋体"/>
          <w:sz w:val="24"/>
        </w:rPr>
        <w:t>（英）西罗格（sirrocco）著；郑军荣，王鹏斌，李江涓译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法国绘画  16世纪-20世纪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（英）西罗格（sirrocco）著；郑军荣，王鹏斌，李江涓译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本书出售、求购地址：https://www.jiaokey.com/book/detail/14427409.html</w:t>
      </w:r>
    </w:p>
    <w:p>
      <w:r>
        <w:t>更多相关图书推荐：https://www.jiaokey.com</w:t>
      </w:r>
    </w:p>
    <w:p>
      <w:r>
        <w:t>（英）西罗格（sirrocco）著；郑军荣，王鹏斌，李江涓译 其他作品：https://www.jiaokey.com/tag/（英）西罗格（sirrocco）著；郑军荣，王鹏斌，李江涓译.html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关键词搜索：https://www.jiaokey.com/tag/法国绘画  16世纪-20世纪.html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