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风湿病脊柱MRI病例与图谱  中文翻译版</w:t>
      </w:r>
    </w:p>
    <w:p>
      <w:r>
        <w:rPr>
          <w:rFonts w:ascii="宋体" w:hAnsi="宋体" w:eastAsia="宋体"/>
          <w:sz w:val="24"/>
        </w:rPr>
        <w:t>（意）保拉·阿普里莱主编；王炎焱，赵征主译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风湿病脊柱MRI病例与图谱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（意）保拉·阿普里莱主编；王炎焱，赵征主译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本书出售、求购地址：https://www.jiaokey.com/book/detail/14427150.html</w:t>
      </w:r>
    </w:p>
    <w:p>
      <w:r>
        <w:t>更多相关图书推荐：https://www.jiaokey.com</w:t>
      </w:r>
    </w:p>
    <w:p>
      <w:r>
        <w:t>（意）保拉·阿普里莱主编；王炎焱，赵征主译 其他作品：https://www.jiaokey.com/tag/（意）保拉·阿普里莱主编；王炎焱，赵征主译.html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关键词搜索：https://www.jiaokey.com/tag/风湿病脊柱MRI病例与图谱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