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现代有轨电车车辆设备与驾驶</w:t>
      </w:r>
    </w:p>
    <w:p>
      <w:r>
        <w:rPr>
          <w:rFonts w:ascii="宋体" w:hAnsi="宋体" w:eastAsia="宋体"/>
          <w:sz w:val="24"/>
        </w:rPr>
        <w:t>李晓村，韩建良主编；许广鹏，仲晓晨，姚汝龙副主编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现代有轨电车车辆设备与驾驶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李晓村，韩建良主编；许广鹏，仲晓晨，姚汝龙副主编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本书出售、求购地址：https://www.jiaokey.com/book/detail/14425337.html</w:t>
      </w:r>
    </w:p>
    <w:p>
      <w:r>
        <w:t>更多相关图书推荐：https://www.jiaokey.com</w:t>
      </w:r>
    </w:p>
    <w:p>
      <w:r>
        <w:t>李晓村，韩建良主编；许广鹏，仲晓晨，姚汝龙副主编 其他作品：https://www.jiaokey.com/tag/李晓村，韩建良主编；许广鹏，仲晓晨，姚汝龙副主编.html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关键词搜索：https://www.jiaokey.com/tag/现代有轨电车车辆设备与驾驶.html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