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河北省矿山生态工程及资源型产业转型升级研究</w:t>
      </w:r>
    </w:p>
    <w:p>
      <w:r>
        <w:rPr>
          <w:rFonts w:ascii="宋体" w:hAnsi="宋体" w:eastAsia="宋体"/>
          <w:sz w:val="24"/>
        </w:rPr>
        <w:t>苗泽华，王殿茹，彭靖，卞娜，李晓晟著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河北省矿山生态工程及资源型产业转型升级研究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苗泽华，王殿茹，彭靖，卞娜，李晓晟著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本书出售、求购地址：https://www.jiaokey.com/book/detail/14425314.html</w:t>
      </w:r>
    </w:p>
    <w:p>
      <w:r>
        <w:t>更多相关图书推荐：https://www.jiaokey.com</w:t>
      </w:r>
    </w:p>
    <w:p>
      <w:r>
        <w:t>苗泽华，王殿茹，彭靖，卞娜，李晓晟著 其他作品：https://www.jiaokey.com/tag/苗泽华，王殿茹，彭靖，卞娜，李晓晟著.html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关键词搜索：https://www.jiaokey.com/tag/河北省矿山生态工程及资源型产业转型升级研究.html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