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中国特色社会主义法律体系  结构、原则与制度阐释</w:t>
      </w:r>
    </w:p>
    <w:p>
      <w:r>
        <w:rPr>
          <w:rFonts w:ascii="宋体" w:hAnsi="宋体" w:eastAsia="宋体"/>
          <w:sz w:val="24"/>
        </w:rPr>
        <w:t>朱景文主编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中国特色社会主义法律体系  结构、原则与制度阐释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本书出售、求购地址：https://www.jiaokey.com/book/detail/14425182.html</w:t>
      </w:r>
    </w:p>
    <w:p>
      <w:r>
        <w:t>更多相关图书推荐：https://www.jiaokey.com</w:t>
      </w:r>
    </w:p>
    <w:p>
      <w:r>
        <w:t>朱景文主编 其他作品：https://www.jiaokey.com/tag/朱景文主编.html</w:t>
      </w:r>
    </w:p>
    <w:p>
      <w:r>
        <w:t>关键词搜索：https://www.jiaokey.com/tag/中国特色社会主义法律体系  结构、原则与制度阐释.html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