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中国中产阶层的形成与特征  基于特大城市的经验研究</w:t>
      </w:r>
    </w:p>
    <w:p>
      <w:r>
        <w:rPr>
          <w:rFonts w:ascii="宋体" w:hAnsi="宋体" w:eastAsia="宋体"/>
          <w:sz w:val="24"/>
        </w:rPr>
        <w:t>李友梅等著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中国中产阶层的形成与特征  基于特大城市的经验研究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本书出售、求购地址：https://www.jiaokey.com/book/detail/14425145.html</w:t>
      </w:r>
    </w:p>
    <w:p>
      <w:r>
        <w:t>更多相关图书推荐：https://www.jiaokey.com</w:t>
      </w:r>
    </w:p>
    <w:p>
      <w:r>
        <w:t>李友梅等著 其他作品：https://www.jiaokey.com/tag/李友梅等著.html</w:t>
      </w:r>
    </w:p>
    <w:p>
      <w:r>
        <w:t>关键词搜索：https://www.jiaokey.com/tag/中国中产阶层的形成与特征  基于特大城市的经验研究.html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