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穷人能否获得公正审判  吉迪恩诉温赖特案实录</w:t>
      </w:r>
    </w:p>
    <w:p>
      <w:r>
        <w:rPr>
          <w:rFonts w:ascii="宋体" w:hAnsi="宋体" w:eastAsia="宋体"/>
          <w:sz w:val="24"/>
        </w:rPr>
        <w:t>（美）安东尼·刘易斯著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穷人能否获得公正审判  吉迪恩诉温赖特案实录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（美）安东尼·刘易斯著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本书出售、求购地址：https://www.jiaokey.com/book/detail/14424572.html</w:t>
      </w:r>
    </w:p>
    <w:p>
      <w:r>
        <w:t>更多相关图书推荐：https://www.jiaokey.com</w:t>
      </w:r>
    </w:p>
    <w:p>
      <w:r>
        <w:t>（美）安东尼·刘易斯著 其他作品：https://www.jiaokey.com/tag/（美）安东尼·刘易斯著.html</w:t>
      </w:r>
    </w:p>
    <w:p>
      <w:r>
        <w:t>关键词搜索：https://www.jiaokey.com/tag/穷人能否获得公正审判  吉迪恩诉温赖特案实录.html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