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书名：互联网时代会计教学改革的创新策略研究</w:t>
      </w:r>
    </w:p>
    <w:p>
      <w:r>
        <w:t>作者：危英著</w:t>
      </w:r>
    </w:p>
    <w:p>
      <w:r>
        <w:t>出版社：成都：电子科技大学出版社</w:t>
      </w:r>
    </w:p>
    <w:p>
      <w:r>
        <w:t>出版日期：2017.10</w:t>
      </w:r>
    </w:p>
    <w:p>
      <w:r>
        <w:t>总页数：142</w:t>
      </w:r>
    </w:p>
    <w:p>
      <w:r>
        <w:t>更多请访问教客网: www.jiaokey.com</w:t>
      </w:r>
    </w:p>
    <w:p>
      <w:r>
        <w:t>互联网时代会计教学改革的创新策略研究 评论地址：https://www.jiaokey.com/book/detail/14423282.html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