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现代毒理学</w:t>
      </w:r>
    </w:p>
    <w:p>
      <w:r>
        <w:rPr>
          <w:rFonts w:ascii="宋体" w:hAnsi="宋体" w:eastAsia="宋体"/>
          <w:sz w:val="24"/>
        </w:rPr>
        <w:t>庄志雄，曹佳，张文昌主编；陈雯，彭双清，郝卫东，付立杰副主编；王心如，周宗灿主审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庄志雄，曹佳，张文昌主编；陈雯，彭双清，郝卫东，付立杰副主编；王心如，周宗灿主审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本书出售、求购地址：https://www.jiaokey.com/book/detail/14423094.html</w:t>
      </w:r>
    </w:p>
    <w:p>
      <w:r>
        <w:t>更多相关图书推荐：https://www.jiaokey.com</w:t>
      </w:r>
    </w:p>
    <w:p>
      <w:r>
        <w:t>庄志雄，曹佳，张文昌主编；陈雯，彭双清，郝卫东，付立杰副主编；王心如，周宗灿主审 其他作品：https://www.jiaokey.com/tag/庄志雄，曹佳，张文昌主编；陈雯，彭双清，郝卫东，付立杰副主编；王心如，周宗灿主审.html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