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安康巷院子</w:t>
      </w:r>
    </w:p>
    <w:p>
      <w:r>
        <w:rPr>
          <w:rFonts w:ascii="宋体" w:hAnsi="宋体" w:eastAsia="宋体"/>
          <w:sz w:val="24"/>
        </w:rPr>
        <w:t>李道平，龚家政编著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安康巷院子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李道平，龚家政编著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安康市汉滨区住房和城乡建设局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本书出售、求购地址：https://www.jiaokey.com/book/detail/14422868.html</w:t>
      </w:r>
    </w:p>
    <w:p>
      <w:r>
        <w:t>更多相关图书推荐：https://www.jiaokey.com</w:t>
      </w:r>
    </w:p>
    <w:p>
      <w:r>
        <w:t>李道平，龚家政编著 其他作品：https://www.jiaokey.com/tag/李道平，龚家政编著.html</w:t>
      </w:r>
    </w:p>
    <w:p>
      <w:r>
        <w:t>安康市汉滨区住房和城乡建设局 出版图书：https://www.jiaokey.com/tag/安康市汉滨区住房和城乡建设局.html</w:t>
      </w:r>
    </w:p>
    <w:p>
      <w:r>
        <w:t>关键词搜索：https://www.jiaokey.com/tag/安康巷院子.html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