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台湾水产饲料之研究与发展  上</w:t>
      </w:r>
    </w:p>
    <w:p>
      <w:r>
        <w:rPr>
          <w:rFonts w:ascii="宋体" w:hAnsi="宋体" w:eastAsia="宋体"/>
          <w:sz w:val="24"/>
        </w:rPr>
        <w:t>庄健隆，潇锡延编辑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台湾水产饲料之研究与发展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庄健隆，潇锡延编辑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台湾省水产学会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本书出售、求购地址：https://www.jiaokey.com/book/detail/14422631.html</w:t>
      </w:r>
    </w:p>
    <w:p>
      <w:r>
        <w:t>更多相关图书推荐：https://www.jiaokey.com</w:t>
      </w:r>
    </w:p>
    <w:p>
      <w:r>
        <w:t>庄健隆，潇锡延编辑 其他作品：https://www.jiaokey.com/tag/庄健隆，潇锡延编辑.html</w:t>
      </w:r>
    </w:p>
    <w:p>
      <w:r>
        <w:t>台湾省水产学会 出版图书：https://www.jiaokey.com/tag/台湾省水产学会.html</w:t>
      </w:r>
    </w:p>
    <w:p>
      <w:r>
        <w:t>关键词搜索：https://www.jiaokey.com/tag/台湾水产饲料之研究与发展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