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中国科学技术指标  2016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中国科学技术指标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本书出售、求购地址：https://www.jiaokey.com/book/detail/14422437.html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关键词搜索：https://www.jiaokey.com/tag/中国科学技术指标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