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全面深化公安改革前沿报告  2016-2017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全面深化公安改革前沿报告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本书出售、求购地址：https://www.jiaokey.com/book/detail/14421851.html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关键词搜索：https://www.jiaokey.com/tag/全面深化公安改革前沿报告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