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上</w:t>
      </w:r>
    </w:p>
    <w:p>
      <w:r>
        <w:rPr>
          <w:rFonts w:ascii="宋体" w:hAnsi="宋体" w:eastAsia="宋体"/>
          <w:sz w:val="24"/>
        </w:rPr>
        <w:t>刘桂娟主编；石成琳，康春艳，关永杰副主编；王艳坤，曹玲主审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刘桂娟主编；石成琳，康春艳，关永杰副主编；王艳坤，曹玲主审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本书出售、求购地址：https://www.jiaokey.com/book/detail/14421235.html</w:t>
      </w:r>
    </w:p>
    <w:p>
      <w:r>
        <w:t>更多相关图书推荐：https://www.jiaokey.com</w:t>
      </w:r>
    </w:p>
    <w:p>
      <w:r>
        <w:t>刘桂娟主编；石成琳，康春艳，关永杰副主编；王艳坤，曹玲主审 其他作品：https://www.jiaokey.com/tag/刘桂娟主编；石成琳，康春艳，关永杰副主编；王艳坤，曹玲主审.html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