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正确设定能源价格  从原则到实践</w:t>
      </w:r>
    </w:p>
    <w:p>
      <w:r>
        <w:rPr>
          <w:rFonts w:ascii="宋体" w:hAnsi="宋体" w:eastAsia="宋体"/>
          <w:sz w:val="24"/>
        </w:rPr>
        <w:t>伊恩·帕里，德克·海因，埃莉莎·利斯，李善军著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正确设定能源价格  从原则到实践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伊恩·帕里，德克·海因，埃莉莎·利斯，李善军著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本书出售、求购地址：https://www.jiaokey.com/book/detail/14421106.html</w:t>
      </w:r>
    </w:p>
    <w:p>
      <w:r>
        <w:t>更多相关图书推荐：https://www.jiaokey.com</w:t>
      </w:r>
    </w:p>
    <w:p>
      <w:r>
        <w:t>伊恩·帕里，德克·海因，埃莉莎·利斯，李善军著 其他作品：https://www.jiaokey.com/tag/伊恩·帕里，德克·海因，埃莉莎·利斯，李善军著.html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关键词搜索：https://www.jiaokey.com/tag/正确设定能源价格  从原则到实践.html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