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书名：一带一路西部崛起  “十三五”时期镇宁布依族苗族自治县融入“一带一路”战略研究</w:t>
      </w:r>
    </w:p>
    <w:p>
      <w:r>
        <w:t>作者：欧翔憬，唐正繁著</w:t>
      </w:r>
    </w:p>
    <w:p>
      <w:r>
        <w:t>出版社：成都：西南交通大学出版社</w:t>
      </w:r>
    </w:p>
    <w:p>
      <w:r>
        <w:t>出版日期：2016.06</w:t>
      </w:r>
    </w:p>
    <w:p>
      <w:r>
        <w:t>总页数：242</w:t>
      </w:r>
    </w:p>
    <w:p>
      <w:r>
        <w:t>更多请访问教客网: www.jiaokey.com</w:t>
      </w:r>
    </w:p>
    <w:p>
      <w:r>
        <w:t>一带一路西部崛起  “十三五”时期镇宁布依族苗族自治县融入“一带一路”战略研究 评论地址：https://www.jiaokey.com/book/detail/14420602.html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