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枣滕方音辨正</w:t>
      </w:r>
    </w:p>
    <w:p>
      <w:r>
        <w:rPr>
          <w:rFonts w:ascii="宋体" w:hAnsi="宋体" w:eastAsia="宋体"/>
          <w:sz w:val="24"/>
        </w:rPr>
        <w:t>王希文著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枣滕方音辨正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山东省师专中文校际教研组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本书出售、求购地址：https://www.jiaokey.com/book/detail/14420417.html</w:t>
      </w:r>
    </w:p>
    <w:p>
      <w:r>
        <w:t>更多相关图书推荐：https://www.jiaokey.com</w:t>
      </w:r>
    </w:p>
    <w:p>
      <w:r>
        <w:t>王希文著 其他作品：https://www.jiaokey.com/tag/王希文著.html</w:t>
      </w:r>
    </w:p>
    <w:p>
      <w:r>
        <w:t>山东省师专中文校际教研组 出版图书：https://www.jiaokey.com/tag/山东省师专中文校际教研组.html</w:t>
      </w:r>
    </w:p>
    <w:p>
      <w:r>
        <w:t>关键词搜索：https://www.jiaokey.com/tag/枣滕方音辨正.html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