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全球要事报告（2017-2018）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全球要事报告（2017-2018）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本书出售、求购地址：https://www.jiaokey.com/book/detail/14420020.html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关键词搜索：https://www.jiaokey.com/tag/全球要事报告（2017-2018）.html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