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</w:t>
      </w:r>
    </w:p>
    <w:p>
      <w:r>
        <w:rPr>
          <w:rFonts w:ascii="宋体" w:hAnsi="宋体" w:eastAsia="宋体"/>
          <w:sz w:val="24"/>
        </w:rPr>
        <w:t>张超，周建波主编；刘旭中，杜宾，董宏，郑善明副主编；周国全主审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张超，周建波主编；刘旭中，杜宾，董宏，郑善明副主编；周国全主审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本书出售、求购地址：https://www.jiaokey.com/book/detail/14418807.html</w:t>
      </w:r>
    </w:p>
    <w:p>
      <w:r>
        <w:t>更多相关图书推荐：https://www.jiaokey.com</w:t>
      </w:r>
    </w:p>
    <w:p>
      <w:r>
        <w:t>张超，周建波主编；刘旭中，杜宾，董宏，郑善明副主编；周国全主审 其他作品：https://www.jiaokey.com/tag/张超，周建波主编；刘旭中，杜宾，董宏，郑善明副主编；周国全主审.html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