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数控铣削编程与操作</w:t>
      </w:r>
    </w:p>
    <w:p>
      <w:r>
        <w:rPr>
          <w:rFonts w:ascii="宋体" w:hAnsi="宋体" w:eastAsia="宋体"/>
          <w:sz w:val="24"/>
        </w:rPr>
        <w:t>李宗义主编；张庆华，王振洲副主编；全晓春，吴国芳，张宏乐参编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李宗义主编；张庆华，王振洲副主编；全晓春，吴国芳，张宏乐参编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本书出售、求购地址：https://www.jiaokey.com/book/detail/14418714.html</w:t>
      </w:r>
    </w:p>
    <w:p>
      <w:r>
        <w:t>更多相关图书推荐：https://www.jiaokey.com</w:t>
      </w:r>
    </w:p>
    <w:p>
      <w:r>
        <w:t>李宗义主编；张庆华，王振洲副主编；全晓春，吴国芳，张宏乐参编 其他作品：https://www.jiaokey.com/tag/李宗义主编；张庆华，王振洲副主编；全晓春，吴国芳，张宏乐参编.html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