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  三菱</w:t>
      </w:r>
    </w:p>
    <w:p>
      <w:r>
        <w:rPr>
          <w:rFonts w:ascii="宋体" w:hAnsi="宋体" w:eastAsia="宋体"/>
          <w:sz w:val="24"/>
        </w:rPr>
        <w:t>杨林建主编；方婷，刘淑香，王代清，王俊英参编；罗光伟主审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杨林建主编；方婷，刘淑香，王代清，王俊英参编；罗光伟主审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本书出售、求购地址：https://www.jiaokey.com/book/detail/14418599.html</w:t>
      </w:r>
    </w:p>
    <w:p>
      <w:r>
        <w:t>更多相关图书推荐：https://www.jiaokey.com</w:t>
      </w:r>
    </w:p>
    <w:p>
      <w:r>
        <w:t>杨林建主编；方婷，刘淑香，王代清，王俊英参编；罗光伟主审 其他作品：https://www.jiaokey.com/tag/杨林建主编；方婷，刘淑香，王代清，王俊英参编；罗光伟主审.html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