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家族企业慈善捐赠的影响因素及效果评价研究</w:t>
      </w:r>
    </w:p>
    <w:p>
      <w:r>
        <w:rPr>
          <w:rFonts w:ascii="宋体" w:hAnsi="宋体" w:eastAsia="宋体"/>
          <w:sz w:val="24"/>
        </w:rPr>
        <w:t>刘云芬著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家族企业慈善捐赠的影响因素及效果评价研究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本书出售、求购地址：https://www.jiaokey.com/book/detail/14418375.html</w:t>
      </w:r>
    </w:p>
    <w:p>
      <w:r>
        <w:t>更多相关图书推荐：https://www.jiaokey.com</w:t>
      </w:r>
    </w:p>
    <w:p>
      <w:r>
        <w:t>刘云芬著 其他作品：https://www.jiaokey.com/tag/刘云芬著.html</w:t>
      </w:r>
    </w:p>
    <w:p>
      <w:r>
        <w:t>关键词搜索：https://www.jiaokey.com/tag/家族企业慈善捐赠的影响因素及效果评价研究.html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