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生态数学物理模型</w:t>
      </w:r>
    </w:p>
    <w:p>
      <w:r>
        <w:rPr>
          <w:rFonts w:ascii="宋体" w:hAnsi="宋体" w:eastAsia="宋体"/>
          <w:sz w:val="24"/>
        </w:rPr>
        <w:t>刘家冈编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生态数学物理模型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本书出售、求购地址：https://www.jiaokey.com/book/detail/14418080.html</w:t>
      </w:r>
    </w:p>
    <w:p>
      <w:r>
        <w:t>更多相关图书推荐：https://www.jiaokey.com</w:t>
      </w:r>
    </w:p>
    <w:p>
      <w:r>
        <w:t>刘家冈编 其他作品：https://www.jiaokey.com/tag/刘家冈编.html</w:t>
      </w:r>
    </w:p>
    <w:p>
      <w:r>
        <w:t>北京林业大学理学院 出版图书：https://www.jiaokey.com/tag/北京林业大学理学院.html</w:t>
      </w:r>
    </w:p>
    <w:p>
      <w:r>
        <w:t>关键词搜索：https://www.jiaokey.com/tag/生态数学物理模型.html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