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森林资源更新规划设计</w:t>
      </w:r>
    </w:p>
    <w:p>
      <w:r>
        <w:rPr>
          <w:rFonts w:ascii="宋体" w:hAnsi="宋体" w:eastAsia="宋体"/>
          <w:sz w:val="24"/>
        </w:rPr>
        <w:t>北京林业大学西林吉局森林更新规划设计组编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森林资源更新规划设计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北京林业大学西林吉局森林更新规划设计组编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本书出售、求购地址：https://www.jiaokey.com/book/detail/14418057.html</w:t>
      </w:r>
    </w:p>
    <w:p>
      <w:r>
        <w:t>更多相关图书推荐：https://www.jiaokey.com</w:t>
      </w:r>
    </w:p>
    <w:p>
      <w:r>
        <w:t>北京林业大学西林吉局森林更新规划设计组编 其他作品：https://www.jiaokey.com/tag/北京林业大学西林吉局森林更新规划设计组编.html</w:t>
      </w:r>
    </w:p>
    <w:p>
      <w:r>
        <w:t>关键词搜索：https://www.jiaokey.com/tag/森林资源更新规划设计.html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