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SMT工艺</w:t>
      </w:r>
    </w:p>
    <w:p>
      <w:r>
        <w:rPr>
          <w:rFonts w:ascii="宋体" w:hAnsi="宋体" w:eastAsia="宋体"/>
          <w:sz w:val="24"/>
        </w:rPr>
        <w:t>刘新，王万刚主编；吕坤颐，王黎参编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SMT工艺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刘新，王万刚主编；吕坤颐，王黎参编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本书出售、求购地址：https://www.jiaokey.com/book/detail/14417041.html</w:t>
      </w:r>
    </w:p>
    <w:p>
      <w:r>
        <w:t>更多相关图书推荐：https://www.jiaokey.com</w:t>
      </w:r>
    </w:p>
    <w:p>
      <w:r>
        <w:t>刘新，王万刚主编；吕坤颐，王黎参编 其他作品：https://www.jiaokey.com/tag/刘新，王万刚主编；吕坤颐，王黎参编.html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关键词搜索：https://www.jiaokey.com/tag/SMT工艺.html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