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建筑装饰装修工程监理  第2版</w:t>
      </w:r>
    </w:p>
    <w:p>
      <w:r>
        <w:rPr>
          <w:rFonts w:ascii="宋体" w:hAnsi="宋体" w:eastAsia="宋体"/>
          <w:sz w:val="24"/>
        </w:rPr>
        <w:t>胡建琴，骆军主编；袁维红，杨振秦副主编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建筑装饰装修工程监理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胡建琴，骆军主编；袁维红，杨振秦副主编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本书出售、求购地址：https://www.jiaokey.com/book/detail/14416994.html</w:t>
      </w:r>
    </w:p>
    <w:p>
      <w:r>
        <w:t>更多相关图书推荐：https://www.jiaokey.com</w:t>
      </w:r>
    </w:p>
    <w:p>
      <w:r>
        <w:t>胡建琴，骆军主编；袁维红，杨振秦副主编 其他作品：https://www.jiaokey.com/tag/胡建琴，骆军主编；袁维红，杨振秦副主编.html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关键词搜索：https://www.jiaokey.com/tag/建筑装饰装修工程监理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