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玉米高产栽培新技术</w:t>
      </w:r>
    </w:p>
    <w:p>
      <w:r>
        <w:rPr>
          <w:rFonts w:ascii="宋体" w:hAnsi="宋体" w:eastAsia="宋体"/>
          <w:sz w:val="24"/>
        </w:rPr>
        <w:t>惠贤，郭忠富，海小东，王淑芳等著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惠贤，郭忠富，海小东，王淑芳等著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本书出售、求购地址：https://www.jiaokey.com/book/detail/14416962.html</w:t>
      </w:r>
    </w:p>
    <w:p>
      <w:r>
        <w:t>更多相关图书推荐：https://www.jiaokey.com</w:t>
      </w:r>
    </w:p>
    <w:p>
      <w:r>
        <w:t>惠贤，郭忠富，海小东，王淑芳等著 其他作品：https://www.jiaokey.com/tag/惠贤，郭忠富，海小东，王淑芳等著.html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关键词搜索：https://www.jiaokey.com/tag/玉米高产栽培新技术.html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