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车辆动力学  建模与仿真</w:t>
      </w:r>
    </w:p>
    <w:p>
      <w:r>
        <w:rPr>
          <w:rFonts w:ascii="宋体" w:hAnsi="宋体" w:eastAsia="宋体"/>
          <w:sz w:val="24"/>
        </w:rPr>
        <w:t>（德）迪特尔·施拉姆（DieterSchramm），曼弗雷德·席勒（ManfredHiller），罗伯托·巴迪尼（RobertoBardinin）著；江发潮，张露，袁文燕主译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车辆动力学  建模与仿真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（德）迪特尔·施拉姆（DieterSchramm），曼弗雷德·席勒（ManfredHiller），罗伯托·巴迪尼（RobertoBardinin）著；江发潮，张露，袁文燕主译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本书出售、求购地址：https://www.jiaokey.com/book/detail/14416956.html</w:t>
      </w:r>
    </w:p>
    <w:p>
      <w:r>
        <w:t>更多相关图书推荐：https://www.jiaokey.com</w:t>
      </w:r>
    </w:p>
    <w:p>
      <w:r>
        <w:t>（德）迪特尔·施拉姆（DieterSchramm），曼弗雷德·席勒（ManfredHiller），罗伯托·巴迪尼（RobertoBardinin）著；江发潮，张露，袁文燕主译 其他作品：https://www.jiaokey.com/tag/（德）迪特尔·施拉姆（DieterSchramm），曼弗雷德·席勒（ManfredHiller），罗伯托·巴迪尼（RobertoBardinin）著；江发潮，张露，袁文燕主译.html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关键词搜索：https://www.jiaokey.com/tag/车辆动力学  建模与仿真.html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