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脑动脉瘤手术  基本技术及实践应用</w:t>
      </w:r>
    </w:p>
    <w:p>
      <w:r>
        <w:rPr>
          <w:rFonts w:ascii="宋体" w:hAnsi="宋体" w:eastAsia="宋体"/>
          <w:sz w:val="24"/>
        </w:rPr>
        <w:t>（日）上山博康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脑动脉瘤手术  基本技术及实践应用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（日）上山博康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本书出售、求购地址：https://www.jiaokey.com/book/detail/14416590.html</w:t>
      </w:r>
    </w:p>
    <w:p>
      <w:r>
        <w:t>更多相关图书推荐：https://www.jiaokey.com</w:t>
      </w:r>
    </w:p>
    <w:p>
      <w:r>
        <w:t>（日）上山博康 其他作品：https://www.jiaokey.com/tag/（日）上山博康.html</w:t>
      </w:r>
    </w:p>
    <w:p>
      <w:r>
        <w:t>关键词搜索：https://www.jiaokey.com/tag/脑动脉瘤手术  基本技术及实践应用.html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