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修订4版</w:t>
      </w:r>
    </w:p>
    <w:p>
      <w:r>
        <w:rPr>
          <w:rFonts w:ascii="宋体" w:hAnsi="宋体" w:eastAsia="宋体"/>
          <w:sz w:val="24"/>
        </w:rPr>
        <w:t>徐中玉，钱谷融主编；侯镜昶，徐鹏，叶百丰，董治安副主编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徐中玉，钱谷融主编；侯镜昶，徐鹏，叶百丰，董治安副主编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本书出售、求购地址：https://www.jiaokey.com/book/detail/14416200.html</w:t>
      </w:r>
    </w:p>
    <w:p>
      <w:r>
        <w:t>更多相关图书推荐：https://www.jiaokey.com</w:t>
      </w:r>
    </w:p>
    <w:p>
      <w:r>
        <w:t>徐中玉，钱谷融主编；侯镜昶，徐鹏，叶百丰，董治安副主编 其他作品：https://www.jiaokey.com/tag/徐中玉，钱谷融主编；侯镜昶，徐鹏，叶百丰，董治安副主编.html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