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迈向强富美高：江阴撤县建市30周年成就展图片集</w:t>
      </w:r>
    </w:p>
    <w:p>
      <w:r>
        <w:rPr>
          <w:rFonts w:ascii="宋体" w:hAnsi="宋体" w:eastAsia="宋体"/>
          <w:sz w:val="24"/>
        </w:rPr>
        <w:t>中共江阴市委宣传部编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迈向强富美高：江阴撤县建市30周年成就展图片集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本书出售、求购地址：https://www.jiaokey.com/book/detail/14416086.html</w:t>
      </w:r>
    </w:p>
    <w:p>
      <w:r>
        <w:t>更多相关图书推荐：https://www.jiaokey.com</w:t>
      </w:r>
    </w:p>
    <w:p>
      <w:r>
        <w:t>中共江阴市委宣传部编 其他作品：https://www.jiaokey.com/tag/中共江阴市委宣传部编.html</w:t>
      </w:r>
    </w:p>
    <w:p>
      <w:r>
        <w:t>关键词搜索：https://www.jiaokey.com/tag/迈向强富美高：江阴撤县建市30周年成就展图片集.html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