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计算机地图制图算法与原理</w:t>
      </w:r>
    </w:p>
    <w:p>
      <w:r>
        <w:rPr>
          <w:rFonts w:ascii="宋体" w:hAnsi="宋体" w:eastAsia="宋体"/>
          <w:sz w:val="24"/>
        </w:rPr>
        <w:t>王中元，杜培军主编；程朋根，余接情，闫志刚等副主编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计算机地图制图算法与原理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王中元，杜培军主编；程朋根，余接情，闫志刚等副主编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本书出售、求购地址：https://www.jiaokey.com/book/detail/14415631.html</w:t>
      </w:r>
    </w:p>
    <w:p>
      <w:r>
        <w:t>更多相关图书推荐：https://www.jiaokey.com</w:t>
      </w:r>
    </w:p>
    <w:p>
      <w:r>
        <w:t>王中元，杜培军主编；程朋根，余接情，闫志刚等副主编 其他作品：https://www.jiaokey.com/tag/王中元，杜培军主编；程朋根，余接情，闫志刚等副主编.html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关键词搜索：https://www.jiaokey.com/tag/计算机地图制图算法与原理.html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