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车身涂装指南</w:t>
      </w:r>
    </w:p>
    <w:p>
      <w:r>
        <w:rPr>
          <w:rFonts w:ascii="宋体" w:hAnsi="宋体" w:eastAsia="宋体"/>
          <w:sz w:val="24"/>
        </w:rPr>
        <w:t>中国汽车维修行业协会组织编写；林旭翔主编；张小鹏主审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车身涂装指南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中国汽车维修行业协会组织编写；林旭翔主编；张小鹏主审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本书出售、求购地址：https://www.jiaokey.com/book/detail/14415079.html</w:t>
      </w:r>
    </w:p>
    <w:p>
      <w:r>
        <w:t>更多相关图书推荐：https://www.jiaokey.com</w:t>
      </w:r>
    </w:p>
    <w:p>
      <w:r>
        <w:t>中国汽车维修行业协会组织编写；林旭翔主编；张小鹏主审 其他作品：https://www.jiaokey.com/tag/中国汽车维修行业协会组织编写；林旭翔主编；张小鹏主审.html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关键词搜索：https://www.jiaokey.com/tag/车身涂装指南.html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