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全国气象服务典型案例集  2011-2012</w:t>
      </w:r>
    </w:p>
    <w:p>
      <w:r>
        <w:rPr>
          <w:rFonts w:ascii="宋体" w:hAnsi="宋体" w:eastAsia="宋体"/>
          <w:sz w:val="24"/>
        </w:rPr>
        <w:t>毛恒青主编；姚秀萍，吕明辉副主编；王丽娟，叶晨编委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全国气象服务典型案例集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毛恒青主编；姚秀萍，吕明辉副主编；王丽娟，叶晨编委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本书出售、求购地址：https://www.jiaokey.com/book/detail/14414934.html</w:t>
      </w:r>
    </w:p>
    <w:p>
      <w:r>
        <w:t>更多相关图书推荐：https://www.jiaokey.com</w:t>
      </w:r>
    </w:p>
    <w:p>
      <w:r>
        <w:t>毛恒青主编；姚秀萍，吕明辉副主编；王丽娟，叶晨编委 其他作品：https://www.jiaokey.com/tag/毛恒青主编；姚秀萍，吕明辉副主编；王丽娟，叶晨编委.html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关键词搜索：https://www.jiaokey.com/tag/全国气象服务典型案例集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