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生物化学基础</w:t>
      </w:r>
    </w:p>
    <w:p>
      <w:r>
        <w:rPr>
          <w:rFonts w:ascii="宋体" w:hAnsi="宋体" w:eastAsia="宋体"/>
          <w:sz w:val="24"/>
        </w:rPr>
        <w:t>程燕飞主编；韦永久，周传礼副主编；程燕飞，方燕，梁益民，徐永超，周传礼参编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程燕飞主编；韦永久，周传礼副主编；程燕飞，方燕，梁益民，徐永超，周传礼参编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本书出售、求购地址：https://www.jiaokey.com/book/detail/14414848.html</w:t>
      </w:r>
    </w:p>
    <w:p>
      <w:r>
        <w:t>更多相关图书推荐：https://www.jiaokey.com</w:t>
      </w:r>
    </w:p>
    <w:p>
      <w:r>
        <w:t>程燕飞主编；韦永久，周传礼副主编；程燕飞，方燕，梁益民，徐永超，周传礼参编 其他作品：https://www.jiaokey.com/tag/程燕飞主编；韦永久，周传礼副主编；程燕飞，方燕，梁益民，徐永超，周传礼参编.html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关键词搜索：https://www.jiaokey.com/tag/生物化学基础.html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