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</w:t>
      </w:r>
    </w:p>
    <w:p>
      <w:r>
        <w:rPr>
          <w:rFonts w:ascii="宋体" w:hAnsi="宋体" w:eastAsia="宋体"/>
          <w:sz w:val="24"/>
        </w:rPr>
        <w:t>王冕，李科主编；党菲菲副主编；李玮佳，齐智英参编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王冕，李科主编；党菲菲副主编；李玮佳，齐智英参编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本书出售、求购地址：https://www.jiaokey.com/book/detail/14414823.html</w:t>
      </w:r>
    </w:p>
    <w:p>
      <w:r>
        <w:t>更多相关图书推荐：https://www.jiaokey.com</w:t>
      </w:r>
    </w:p>
    <w:p>
      <w:r>
        <w:t>王冕，李科主编；党菲菲副主编；李玮佳，齐智英参编 其他作品：https://www.jiaokey.com/tag/王冕，李科主编；党菲菲副主编；李玮佳，齐智英参编.html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