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城市轨道交通信号与通信</w:t>
      </w:r>
    </w:p>
    <w:p>
      <w:r>
        <w:rPr>
          <w:rFonts w:ascii="宋体" w:hAnsi="宋体" w:eastAsia="宋体"/>
          <w:sz w:val="24"/>
        </w:rPr>
        <w:t>贾文婷，王海明主编；尚巍，于勇，候晓音，郑丽楠副主编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贾文婷，王海明主编；尚巍，于勇，候晓音，郑丽楠副主编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本书出售、求购地址：https://www.jiaokey.com/book/detail/14414809.html</w:t>
      </w:r>
    </w:p>
    <w:p>
      <w:r>
        <w:t>更多相关图书推荐：https://www.jiaokey.com</w:t>
      </w:r>
    </w:p>
    <w:p>
      <w:r>
        <w:t>贾文婷，王海明主编；尚巍，于勇，候晓音，郑丽楠副主编 其他作品：https://www.jiaokey.com/tag/贾文婷，王海明主编；尚巍，于勇，候晓音，郑丽楠副主编.html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关键词搜索：https://www.jiaokey.com/tag/城市轨道交通信号与通信.html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