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书名：产业结构与金融结构优化下区域创新产融模式研究  以烟台市为例</w:t>
      </w:r>
    </w:p>
    <w:p>
      <w:r>
        <w:t>作者：吴中超著</w:t>
      </w:r>
    </w:p>
    <w:p>
      <w:r>
        <w:t>出版社：成都：四川大学出版社</w:t>
      </w:r>
    </w:p>
    <w:p>
      <w:r>
        <w:t>出版日期：2018.03</w:t>
      </w:r>
    </w:p>
    <w:p>
      <w:r>
        <w:t>总页数：203</w:t>
      </w:r>
    </w:p>
    <w:p>
      <w:r>
        <w:t>更多请访问教客网: www.jiaokey.com</w:t>
      </w:r>
    </w:p>
    <w:p>
      <w:r>
        <w:t>产业结构与金融结构优化下区域创新产融模式研究  以烟台市为例 评论地址：https://www.jiaokey.com/book/detail/14414538.html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