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观潮丛书  东洋的近世  中国的文艺复兴</w:t>
      </w:r>
    </w:p>
    <w:p>
      <w:r>
        <w:rPr>
          <w:rFonts w:ascii="宋体" w:hAnsi="宋体" w:eastAsia="宋体"/>
          <w:sz w:val="24"/>
        </w:rPr>
        <w:t>（日）宫崎市定著；（日）砺波护编；张学锋，陆帅，张紫毫译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观潮丛书  东洋的近世  中国的文艺复兴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（日）宫崎市定著；（日）砺波护编；张学锋，陆帅，张紫毫译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本书出售、求购地址：https://www.jiaokey.com/book/detail/14414513.html</w:t>
      </w:r>
    </w:p>
    <w:p>
      <w:r>
        <w:t>更多相关图书推荐：https://www.jiaokey.com</w:t>
      </w:r>
    </w:p>
    <w:p>
      <w:r>
        <w:t>（日）宫崎市定著；（日）砺波护编；张学锋，陆帅，张紫毫译 其他作品：https://www.jiaokey.com/tag/（日）宫崎市定著；（日）砺波护编；张学锋，陆帅，张紫毫译.html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关键词搜索：https://www.jiaokey.com/tag/观潮丛书  东洋的近世  中国的文艺复兴.html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