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中华图像文化史  明代卷  下</w:t>
      </w:r>
    </w:p>
    <w:p>
      <w:r>
        <w:rPr>
          <w:rFonts w:ascii="宋体" w:hAnsi="宋体" w:eastAsia="宋体"/>
          <w:sz w:val="24"/>
        </w:rPr>
        <w:t>韩丛耀主编；朱永明著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中华图像文化史  明代卷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韩丛耀主编；朱永明著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本书出售、求购地址：https://www.jiaokey.com/book/detail/14414021.html</w:t>
      </w:r>
    </w:p>
    <w:p>
      <w:r>
        <w:t>更多相关图书推荐：https://www.jiaokey.com</w:t>
      </w:r>
    </w:p>
    <w:p>
      <w:r>
        <w:t>韩丛耀主编；朱永明著 其他作品：https://www.jiaokey.com/tag/韩丛耀主编；朱永明著.html</w:t>
      </w:r>
    </w:p>
    <w:p>
      <w:r>
        <w:t>北京：中国摄影出版社 出版图书：https://www.jiaokey.com/tag/北京：中国摄影出版社.html</w:t>
      </w:r>
    </w:p>
    <w:p>
      <w:r>
        <w:t>关键词搜索：https://www.jiaokey.com/tag/中华图像文化史  明代卷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