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北京市大兴县第四次活学活用毛泽东思想积极分子四好单位、五好个人代表大会</w:t>
      </w:r>
    </w:p>
    <w:p>
      <w:r>
        <w:rPr>
          <w:rFonts w:ascii="宋体" w:hAnsi="宋体" w:eastAsia="宋体"/>
          <w:sz w:val="24"/>
        </w:rPr>
        <w:t>大兴县革命委员会编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北京市大兴县第四次活学活用毛泽东思想积极分子四好单位、五好个人代表大会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本书出售、求购地址：https://www.jiaokey.com/book/detail/14411867.html</w:t>
      </w:r>
    </w:p>
    <w:p>
      <w:r>
        <w:t>更多相关图书推荐：https://www.jiaokey.com</w:t>
      </w:r>
    </w:p>
    <w:p>
      <w:r>
        <w:t>大兴县革命委员会编 其他作品：https://www.jiaokey.com/tag/大兴县革命委员会编.html</w:t>
      </w:r>
    </w:p>
    <w:p>
      <w:r>
        <w:t>关键词搜索：https://www.jiaokey.com/tag/北京市大兴县第四次活学活用毛泽东思想积极分子四好单位、五好个人代表大会.html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