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手脑结合概论</w:t>
      </w:r>
    </w:p>
    <w:p>
      <w:r>
        <w:rPr>
          <w:rFonts w:ascii="宋体" w:hAnsi="宋体" w:eastAsia="宋体"/>
          <w:sz w:val="24"/>
        </w:rPr>
        <w:t>殷建连,孙大君 著 · 教客网电子书</w:t>
      </w:r>
    </w:p>
    <w:p>
      <w:r>
        <w:t>找书就上教客网 —— www.jiaokey.com</w:t>
      </w:r>
    </w:p>
    <w:p/>
    <w:p>
      <w:r>
        <w:drawing>
          <wp:inline xmlns:a="http://schemas.openxmlformats.org/drawingml/2006/main" xmlns:pic="http://schemas.openxmlformats.org/drawingml/2006/picture">
            <wp:extent cx="2743200" cy="4408438"/>
            <wp:docPr id="1" name="Picture 1"/>
            <wp:cNvGraphicFramePr>
              <a:graphicFrameLocks noChangeAspect="1"/>
            </wp:cNvGraphicFramePr>
            <a:graphic>
              <a:graphicData uri="http://schemas.openxmlformats.org/drawingml/2006/picture">
                <pic:pic>
                  <pic:nvPicPr>
                    <pic:cNvPr id="0" name="14410585.jpg"/>
                    <pic:cNvPicPr/>
                  </pic:nvPicPr>
                  <pic:blipFill>
                    <a:blip r:embed="rId9"/>
                    <a:stretch>
                      <a:fillRect/>
                    </a:stretch>
                  </pic:blipFill>
                  <pic:spPr>
                    <a:xfrm>
                      <a:off x="0" y="0"/>
                      <a:ext cx="2743200" cy="440843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手脑结合概论</w:t>
            </w:r>
          </w:p>
        </w:tc>
      </w:tr>
      <w:tr>
        <w:tc>
          <w:tcPr>
            <w:tcW w:type="dxa" w:w="4320"/>
          </w:tcPr>
          <w:p>
            <w:r>
              <w:t>作者</w:t>
            </w:r>
          </w:p>
        </w:tc>
        <w:tc>
          <w:tcPr>
            <w:tcW w:type="dxa" w:w="4320"/>
          </w:tcPr>
          <w:p>
            <w:r>
              <w:t>殷建连,孙大君</w:t>
            </w:r>
          </w:p>
        </w:tc>
      </w:tr>
      <w:tr>
        <w:tc>
          <w:tcPr>
            <w:tcW w:type="dxa" w:w="4320"/>
          </w:tcPr>
          <w:p>
            <w:r>
              <w:t>出版社</w:t>
            </w:r>
          </w:p>
        </w:tc>
        <w:tc>
          <w:tcPr>
            <w:tcW w:type="dxa" w:w="4320"/>
          </w:tcPr>
          <w:p>
            <w:r>
              <w:t>苏州：苏州大学出版社</w:t>
            </w:r>
          </w:p>
        </w:tc>
      </w:tr>
      <w:tr>
        <w:tc>
          <w:tcPr>
            <w:tcW w:type="dxa" w:w="4320"/>
          </w:tcPr>
          <w:p>
            <w:r>
              <w:t>ISBN</w:t>
            </w:r>
          </w:p>
        </w:tc>
        <w:tc>
          <w:tcPr>
            <w:tcW w:type="dxa" w:w="4320"/>
          </w:tcPr>
          <w:p>
            <w:r>
              <w:t>9787567223608</w:t>
            </w:r>
          </w:p>
        </w:tc>
      </w:tr>
      <w:tr>
        <w:tc>
          <w:tcPr>
            <w:tcW w:type="dxa" w:w="4320"/>
          </w:tcPr>
          <w:p>
            <w:r>
              <w:t>出版日期</w:t>
            </w:r>
          </w:p>
        </w:tc>
        <w:tc>
          <w:tcPr>
            <w:tcW w:type="dxa" w:w="4320"/>
          </w:tcPr>
          <w:p>
            <w:r>
              <w:t>2017-12-01</w:t>
            </w:r>
          </w:p>
        </w:tc>
      </w:tr>
      <w:tr>
        <w:tc>
          <w:tcPr>
            <w:tcW w:type="dxa" w:w="4320"/>
          </w:tcPr>
          <w:p>
            <w:r>
              <w:t>页数</w:t>
            </w:r>
          </w:p>
        </w:tc>
        <w:tc>
          <w:tcPr>
            <w:tcW w:type="dxa" w:w="4320"/>
          </w:tcPr>
          <w:p>
            <w:r>
              <w:t>433</w:t>
            </w:r>
          </w:p>
        </w:tc>
      </w:tr>
      <w:tr>
        <w:tc>
          <w:tcPr>
            <w:tcW w:type="dxa" w:w="4320"/>
          </w:tcPr>
          <w:p>
            <w:r>
              <w:t>价格</w:t>
            </w:r>
          </w:p>
        </w:tc>
        <w:tc>
          <w:tcPr>
            <w:tcW w:type="dxa" w:w="4320"/>
          </w:tcPr>
          <w:p>
            <w:r/>
          </w:p>
        </w:tc>
      </w:tr>
      <w:tr>
        <w:tc>
          <w:tcPr>
            <w:tcW w:type="dxa" w:w="4320"/>
          </w:tcPr>
          <w:p>
            <w:r>
              <w:t>关键词</w:t>
            </w:r>
          </w:p>
        </w:tc>
        <w:tc>
          <w:tcPr>
            <w:tcW w:type="dxa" w:w="4320"/>
          </w:tcPr>
          <w:p>
            <w:r>
              <w:t>基础教育-教学研究</w:t>
            </w:r>
          </w:p>
        </w:tc>
      </w:tr>
      <w:tr>
        <w:tc>
          <w:tcPr>
            <w:tcW w:type="dxa" w:w="4320"/>
          </w:tcPr>
          <w:p>
            <w:r>
              <w:t>分类</w:t>
            </w:r>
          </w:p>
        </w:tc>
        <w:tc>
          <w:tcPr>
            <w:tcW w:type="dxa" w:w="4320"/>
          </w:tcPr>
          <w:p>
            <w:r>
              <w:t>教学理论、教学法</w:t>
            </w:r>
          </w:p>
        </w:tc>
      </w:tr>
    </w:tbl>
    <w:p/>
    <w:p>
      <w:pPr>
        <w:pStyle w:val="Heading1"/>
      </w:pPr>
      <w:r>
        <w:t>图书介绍</w:t>
      </w:r>
    </w:p>
    <w:p>
      <w:r>
        <w:t>全书立足于系统论的整体观，运用辩证思维的方法，在疏理手脑结合理论形成过程及陶行知手脑结合理论的精神实质的基础上，从哲学、现代脑科学及创造学等视角挖掘了手脑结合的理论基础，同时从活动教育及杜威的“从做中学”等层面探讨了手脑结合的实践基础，以及结合建构主义理</w:t>
      </w:r>
    </w:p>
    <w:p/>
    <w:p>
      <w:r>
        <w:t>本书出售、求购地址：https://www.jiaokey.com/book/detail/14410585.html</w:t>
      </w:r>
    </w:p>
    <w:p>
      <w:r>
        <w:t>更多教学理论、教学法图书推荐：https://www.jiaokey.com</w:t>
      </w:r>
    </w:p>
    <w:p>
      <w:r>
        <w:t>殷建连,孙大君 其他作品：https://www.jiaokey.com/tag/殷建连,孙大君.html</w:t>
      </w:r>
    </w:p>
    <w:p>
      <w:r>
        <w:t>苏州：苏州大学出版社 出版图书：https://www.jiaokey.com/tag/苏州：苏州大学出版社.html</w:t>
      </w:r>
    </w:p>
    <w:p>
      <w:r>
        <w:t>关键词搜索：https://www.jiaokey.com/tag/基础教育-教学研究.html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