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世界儿童共享的经典丛书  格林童话</w:t>
      </w:r>
    </w:p>
    <w:p>
      <w:r>
        <w:rPr>
          <w:rFonts w:ascii="宋体" w:hAnsi="宋体" w:eastAsia="宋体"/>
          <w:sz w:val="24"/>
        </w:rPr>
        <w:t>肖晓涵改写；稻草人，森荑等绘画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世界儿童共享的经典丛书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肖晓涵改写；稻草人，森荑等绘画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本书出售、求购地址：https://www.jiaokey.com/book/detail/14410365.html</w:t>
      </w:r>
    </w:p>
    <w:p>
      <w:r>
        <w:t>更多相关图书推荐：https://www.jiaokey.com</w:t>
      </w:r>
    </w:p>
    <w:p>
      <w:r>
        <w:t>肖晓涵改写；稻草人，森荑等绘画 其他作品：https://www.jiaokey.com/tag/肖晓涵改写；稻草人，森荑等绘画.html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关键词搜索：https://www.jiaokey.com/tag/世界儿童共享的经典丛书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