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20kV及以下配电网工程估算指标  2016年版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20kV及以下配电网工程估算指标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本书出售、求购地址：https://www.jiaokey.com/book/detail/14409829.html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关键词搜索：https://www.jiaokey.com/tag/20kV及以下配电网工程估算指标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