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妇产科疾病治疗药物的安全应用</w:t>
      </w:r>
    </w:p>
    <w:p>
      <w:r>
        <w:rPr>
          <w:rFonts w:ascii="宋体" w:hAnsi="宋体" w:eastAsia="宋体"/>
          <w:sz w:val="24"/>
        </w:rPr>
        <w:t>李德爱，黄欧平，张国楠，姚德生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妇产科疾病治疗药物的安全应用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李德爱，黄欧平，张国楠，姚德生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本书出售、求购地址：https://www.jiaokey.com/book/detail/14409651.html</w:t>
      </w:r>
    </w:p>
    <w:p>
      <w:r>
        <w:t>更多相关图书推荐：https://www.jiaokey.com</w:t>
      </w:r>
    </w:p>
    <w:p>
      <w:r>
        <w:t>李德爱，黄欧平，张国楠，姚德生 其他作品：https://www.jiaokey.com/tag/李德爱，黄欧平，张国楠，姚德生.html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关键词搜索：https://www.jiaokey.com/tag/妇产科疾病治疗药物的安全应用.html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