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说简解繁  繁简字的对应与转换</w:t>
      </w:r>
    </w:p>
    <w:p>
      <w:r>
        <w:rPr>
          <w:rFonts w:ascii="宋体" w:hAnsi="宋体" w:eastAsia="宋体"/>
          <w:sz w:val="24"/>
        </w:rPr>
        <w:t>谭代龙主编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说简解繁  繁简字的对应与转换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谭代龙主编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本书出售、求购地址：https://www.jiaokey.com/book/detail/14407651.html</w:t>
      </w:r>
    </w:p>
    <w:p>
      <w:r>
        <w:t>更多相关图书推荐：https://www.jiaokey.com</w:t>
      </w:r>
    </w:p>
    <w:p>
      <w:r>
        <w:t>谭代龙主编 其他作品：https://www.jiaokey.com/tag/谭代龙主编.html</w:t>
      </w:r>
    </w:p>
    <w:p>
      <w:r>
        <w:t>关键词搜索：https://www.jiaokey.com/tag/说简解繁  繁简字的对应与转换.html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