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蓝瓷砖</w:t>
      </w:r>
    </w:p>
    <w:p>
      <w:r>
        <w:rPr>
          <w:rFonts w:ascii="宋体" w:hAnsi="宋体" w:eastAsia="宋体"/>
          <w:sz w:val="24"/>
        </w:rPr>
        <w:t>（巴西）雷寄思.邦维希洛著；姚风译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蓝瓷砖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（巴西）雷寄思.邦维希洛著；姚风译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本书出售、求购地址：https://www.jiaokey.com/book/detail/14406377.html</w:t>
      </w:r>
    </w:p>
    <w:p>
      <w:r>
        <w:t>更多相关图书推荐：https://www.jiaokey.com</w:t>
      </w:r>
    </w:p>
    <w:p>
      <w:r>
        <w:t>（巴西）雷寄思.邦维希洛著；姚风译 其他作品：https://www.jiaokey.com/tag/（巴西）雷寄思.邦维希洛著；姚风译.html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关键词搜索：https://www.jiaokey.com/tag/蓝瓷砖.html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