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2050年的中亚</w:t>
      </w:r>
    </w:p>
    <w:p>
      <w:r>
        <w:rPr>
          <w:rFonts w:ascii="宋体" w:hAnsi="宋体" w:eastAsia="宋体"/>
          <w:sz w:val="24"/>
        </w:rPr>
        <w:t>（印）拉贾特·纳格，（德）约翰内斯·F.林，（美）哈瑞尔达·考利主编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2050年的中亚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（印）拉贾特·纳格，（德）约翰内斯·F.林，（美）哈瑞尔达·考利主编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本书出售、求购地址：https://www.jiaokey.com/book/detail/14406007.html</w:t>
      </w:r>
    </w:p>
    <w:p>
      <w:r>
        <w:t>更多相关图书推荐：https://www.jiaokey.com</w:t>
      </w:r>
    </w:p>
    <w:p>
      <w:r>
        <w:t>（印）拉贾特·纳格，（德）约翰内斯·F.林，（美）哈瑞尔达·考利主编 其他作品：https://www.jiaokey.com/tag/（印）拉贾特·纳格，（德）约翰内斯·F.林，（美）哈瑞尔达·考利主编.html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关键词搜索：https://www.jiaokey.com/tag/2050年的中亚.html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