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中国土地问题调查  土地权利的底层视角</w:t>
      </w:r>
    </w:p>
    <w:p>
      <w:r>
        <w:rPr>
          <w:rFonts w:ascii="宋体" w:hAnsi="宋体" w:eastAsia="宋体"/>
          <w:sz w:val="24"/>
        </w:rPr>
        <w:t>刘守英著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中国土地问题调查  土地权利的底层视角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本书出售、求购地址：https://www.jiaokey.com/book/detail/14405971.html</w:t>
      </w:r>
    </w:p>
    <w:p>
      <w:r>
        <w:t>更多相关图书推荐：https://www.jiaokey.com</w:t>
      </w:r>
    </w:p>
    <w:p>
      <w:r>
        <w:t>刘守英著 其他作品：https://www.jiaokey.com/tag/刘守英著.html</w:t>
      </w:r>
    </w:p>
    <w:p>
      <w:r>
        <w:t>关键词搜索：https://www.jiaokey.com/tag/中国土地问题调查  土地权利的底层视角.html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