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潜龙潭  北平新事</w:t>
      </w:r>
    </w:p>
    <w:p>
      <w:r>
        <w:rPr>
          <w:rFonts w:ascii="宋体" w:hAnsi="宋体" w:eastAsia="宋体"/>
          <w:sz w:val="24"/>
        </w:rPr>
        <w:t>（英）谢福芸著；沈迦主编；房莹译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潜龙潭  北平新事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（英）谢福芸著；沈迦主编；房莹译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本书出售、求购地址：https://www.jiaokey.com/book/detail/14405955.html</w:t>
      </w:r>
    </w:p>
    <w:p>
      <w:r>
        <w:t>更多相关图书推荐：https://www.jiaokey.com</w:t>
      </w:r>
    </w:p>
    <w:p>
      <w:r>
        <w:t>（英）谢福芸著；沈迦主编；房莹译 其他作品：https://www.jiaokey.com/tag/（英）谢福芸著；沈迦主编；房莹译.html</w:t>
      </w:r>
    </w:p>
    <w:p>
      <w:r>
        <w:t>北京:东方出版社,2018.05 出版图书：https://www.jiaokey.com/tag/北京:东方出版社,2018.05.html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